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D2F" w:rsidRDefault="00107D2F" w:rsidP="00003060">
      <w:pPr>
        <w:pStyle w:val="bodytext"/>
        <w:shd w:val="clear" w:color="auto" w:fill="FFFFFF"/>
        <w:spacing w:before="0" w:beforeAutospacing="0" w:after="120" w:afterAutospacing="0" w:line="312" w:lineRule="auto"/>
        <w:jc w:val="both"/>
        <w:rPr>
          <w:rFonts w:asciiTheme="majorHAnsi" w:hAnsiTheme="majorHAnsi" w:cs="Calibri"/>
          <w:b/>
          <w:bCs/>
          <w:color w:val="1F497D"/>
        </w:rPr>
      </w:pPr>
    </w:p>
    <w:p w:rsidR="004F23B8" w:rsidRDefault="00107D2F" w:rsidP="00107D2F">
      <w:pPr>
        <w:pStyle w:val="bodytext"/>
        <w:shd w:val="clear" w:color="auto" w:fill="FFFFFF"/>
        <w:spacing w:before="0" w:beforeAutospacing="0" w:after="120" w:afterAutospacing="0" w:line="312" w:lineRule="auto"/>
        <w:rPr>
          <w:rFonts w:asciiTheme="majorHAnsi" w:hAnsiTheme="majorHAnsi" w:cs="Calibri"/>
          <w:b/>
          <w:bCs/>
          <w:color w:val="1F497D"/>
        </w:rPr>
      </w:pPr>
      <w:r w:rsidRPr="00107D2F">
        <w:rPr>
          <w:rFonts w:asciiTheme="majorHAnsi" w:hAnsiTheme="majorHAnsi" w:cs="Calibri"/>
          <w:b/>
          <w:bCs/>
          <w:color w:val="1F497D"/>
        </w:rPr>
        <w:t>VERGİ SİRKÜLERİ</w:t>
      </w:r>
    </w:p>
    <w:p w:rsidR="00107D2F" w:rsidRDefault="00107D2F" w:rsidP="00107D2F">
      <w:pPr>
        <w:pStyle w:val="bodytext"/>
        <w:shd w:val="clear" w:color="auto" w:fill="FFFFFF"/>
        <w:spacing w:before="0" w:beforeAutospacing="0" w:after="120" w:afterAutospacing="0" w:line="312" w:lineRule="auto"/>
        <w:rPr>
          <w:rFonts w:asciiTheme="majorHAnsi" w:hAnsiTheme="majorHAnsi" w:cs="Calibri"/>
          <w:b/>
          <w:bCs/>
          <w:color w:val="1F497D"/>
        </w:rPr>
      </w:pPr>
    </w:p>
    <w:p w:rsidR="00107D2F" w:rsidRPr="00107D2F" w:rsidRDefault="00107D2F" w:rsidP="00003060">
      <w:pPr>
        <w:pStyle w:val="bodytext"/>
        <w:shd w:val="clear" w:color="auto" w:fill="FFFFFF"/>
        <w:spacing w:before="0" w:beforeAutospacing="0" w:after="120" w:afterAutospacing="0" w:line="312" w:lineRule="auto"/>
        <w:jc w:val="both"/>
        <w:rPr>
          <w:rFonts w:asciiTheme="majorHAnsi" w:hAnsiTheme="majorHAnsi" w:cs="Calibri"/>
          <w:b/>
          <w:bCs/>
          <w:color w:val="1F497D"/>
        </w:rPr>
      </w:pPr>
      <w:r w:rsidRPr="00107D2F">
        <w:rPr>
          <w:rFonts w:asciiTheme="majorHAnsi" w:hAnsiTheme="majorHAnsi" w:cs="Calibri"/>
          <w:b/>
          <w:bCs/>
          <w:color w:val="1F497D"/>
        </w:rPr>
        <w:t>Sayı</w:t>
      </w:r>
      <w:r w:rsidRPr="00107D2F">
        <w:rPr>
          <w:rFonts w:asciiTheme="majorHAnsi" w:hAnsiTheme="majorHAnsi" w:cs="Calibri"/>
          <w:b/>
          <w:bCs/>
          <w:color w:val="1F497D"/>
        </w:rPr>
        <w:tab/>
      </w:r>
      <w:r w:rsidRPr="00107D2F">
        <w:rPr>
          <w:rFonts w:asciiTheme="majorHAnsi" w:hAnsiTheme="majorHAnsi" w:cs="Calibri"/>
          <w:b/>
          <w:bCs/>
          <w:color w:val="1F497D"/>
        </w:rPr>
        <w:tab/>
        <w:t>: 2017-005</w:t>
      </w:r>
    </w:p>
    <w:p w:rsidR="00107D2F" w:rsidRPr="00107D2F" w:rsidRDefault="00107D2F" w:rsidP="00003060">
      <w:pPr>
        <w:pStyle w:val="bodytext"/>
        <w:shd w:val="clear" w:color="auto" w:fill="FFFFFF"/>
        <w:spacing w:before="0" w:beforeAutospacing="0" w:after="120" w:afterAutospacing="0" w:line="312" w:lineRule="auto"/>
        <w:jc w:val="both"/>
        <w:rPr>
          <w:rFonts w:asciiTheme="majorHAnsi" w:hAnsiTheme="majorHAnsi" w:cs="Calibri"/>
          <w:b/>
          <w:bCs/>
          <w:color w:val="1F497D"/>
        </w:rPr>
      </w:pPr>
      <w:r w:rsidRPr="00107D2F">
        <w:rPr>
          <w:rFonts w:asciiTheme="majorHAnsi" w:hAnsiTheme="majorHAnsi" w:cs="Calibri"/>
          <w:b/>
          <w:bCs/>
          <w:color w:val="1F497D"/>
        </w:rPr>
        <w:t>Tarih</w:t>
      </w:r>
      <w:r w:rsidRPr="00107D2F">
        <w:rPr>
          <w:rFonts w:asciiTheme="majorHAnsi" w:hAnsiTheme="majorHAnsi" w:cs="Calibri"/>
          <w:b/>
          <w:bCs/>
          <w:color w:val="1F497D"/>
        </w:rPr>
        <w:tab/>
      </w:r>
      <w:r>
        <w:rPr>
          <w:rFonts w:asciiTheme="majorHAnsi" w:hAnsiTheme="majorHAnsi" w:cs="Calibri"/>
          <w:b/>
          <w:bCs/>
          <w:color w:val="1F497D"/>
        </w:rPr>
        <w:tab/>
      </w:r>
      <w:r w:rsidRPr="00107D2F">
        <w:rPr>
          <w:rFonts w:asciiTheme="majorHAnsi" w:hAnsiTheme="majorHAnsi" w:cs="Calibri"/>
          <w:b/>
          <w:bCs/>
          <w:color w:val="1F497D"/>
        </w:rPr>
        <w:t>: 27.03.2017</w:t>
      </w:r>
    </w:p>
    <w:p w:rsidR="00107D2F" w:rsidRDefault="00107D2F" w:rsidP="00003060">
      <w:pPr>
        <w:pStyle w:val="bodytext"/>
        <w:shd w:val="clear" w:color="auto" w:fill="FFFFFF"/>
        <w:spacing w:before="0" w:beforeAutospacing="0" w:after="120" w:afterAutospacing="0" w:line="312" w:lineRule="auto"/>
        <w:jc w:val="both"/>
        <w:rPr>
          <w:rFonts w:asciiTheme="majorHAnsi" w:hAnsiTheme="majorHAnsi" w:cs="Calibri"/>
          <w:b/>
          <w:bCs/>
          <w:color w:val="1F497D"/>
        </w:rPr>
      </w:pPr>
      <w:r w:rsidRPr="00107D2F">
        <w:rPr>
          <w:rFonts w:asciiTheme="majorHAnsi" w:hAnsiTheme="majorHAnsi" w:cs="Calibri"/>
          <w:b/>
          <w:bCs/>
          <w:color w:val="1F497D"/>
        </w:rPr>
        <w:t>Konu</w:t>
      </w:r>
      <w:r w:rsidRPr="00107D2F">
        <w:rPr>
          <w:rFonts w:asciiTheme="majorHAnsi" w:hAnsiTheme="majorHAnsi" w:cs="Calibri"/>
          <w:b/>
          <w:bCs/>
          <w:color w:val="1F497D"/>
        </w:rPr>
        <w:tab/>
      </w:r>
      <w:r w:rsidRPr="00107D2F">
        <w:rPr>
          <w:rFonts w:asciiTheme="majorHAnsi" w:hAnsiTheme="majorHAnsi" w:cs="Calibri"/>
          <w:b/>
          <w:bCs/>
          <w:color w:val="1F497D"/>
        </w:rPr>
        <w:tab/>
        <w:t>: Geçmiş yıl beyannamelerinde gösterilmeyen “Geçmiş Yıl Zararları” bu dönem beyannamede indirim konusu yapılabilir mi?</w:t>
      </w:r>
    </w:p>
    <w:p w:rsidR="00107D2F" w:rsidRPr="00107D2F" w:rsidRDefault="00107D2F" w:rsidP="00003060">
      <w:pPr>
        <w:pStyle w:val="bodytext"/>
        <w:shd w:val="clear" w:color="auto" w:fill="FFFFFF"/>
        <w:spacing w:before="0" w:beforeAutospacing="0" w:after="120" w:afterAutospacing="0" w:line="312" w:lineRule="auto"/>
        <w:jc w:val="both"/>
        <w:rPr>
          <w:rFonts w:asciiTheme="majorHAnsi" w:hAnsiTheme="majorHAnsi" w:cs="Tahoma"/>
          <w:b/>
        </w:rPr>
      </w:pPr>
    </w:p>
    <w:p w:rsidR="00B97377" w:rsidRPr="00107D2F" w:rsidRDefault="00B97377" w:rsidP="00B97377">
      <w:pPr>
        <w:pStyle w:val="NormalWeb"/>
        <w:numPr>
          <w:ilvl w:val="0"/>
          <w:numId w:val="10"/>
        </w:numPr>
        <w:shd w:val="clear" w:color="auto" w:fill="FFFFFF"/>
        <w:spacing w:before="0" w:beforeAutospacing="0" w:after="150" w:afterAutospacing="0"/>
        <w:ind w:hanging="720"/>
        <w:jc w:val="both"/>
        <w:rPr>
          <w:rFonts w:asciiTheme="majorHAnsi" w:hAnsiTheme="majorHAnsi" w:cs="Arial"/>
        </w:rPr>
      </w:pPr>
      <w:r w:rsidRPr="00107D2F">
        <w:rPr>
          <w:rFonts w:asciiTheme="majorHAnsi" w:hAnsiTheme="majorHAnsi" w:cs="Arial"/>
        </w:rPr>
        <w:t>Konuya ilişkin İstanbul Vergi Dairesi Başkanlığı’nın vermiş olduğu 11.05.2011 tarih ve B.</w:t>
      </w:r>
      <w:proofErr w:type="gramStart"/>
      <w:r w:rsidRPr="00107D2F">
        <w:rPr>
          <w:rFonts w:asciiTheme="majorHAnsi" w:hAnsiTheme="majorHAnsi" w:cs="Arial"/>
        </w:rPr>
        <w:t>07.1</w:t>
      </w:r>
      <w:proofErr w:type="gramEnd"/>
      <w:r w:rsidRPr="00107D2F">
        <w:rPr>
          <w:rFonts w:asciiTheme="majorHAnsi" w:hAnsiTheme="majorHAnsi" w:cs="Arial"/>
        </w:rPr>
        <w:t xml:space="preserve">.GİB.4.34.16.01-KVK 9-490 sayılı </w:t>
      </w:r>
      <w:proofErr w:type="spellStart"/>
      <w:r w:rsidRPr="00107D2F">
        <w:rPr>
          <w:rFonts w:asciiTheme="majorHAnsi" w:hAnsiTheme="majorHAnsi" w:cs="Arial"/>
        </w:rPr>
        <w:t>özelgesi</w:t>
      </w:r>
      <w:proofErr w:type="spellEnd"/>
      <w:r w:rsidRPr="00107D2F">
        <w:rPr>
          <w:rFonts w:asciiTheme="majorHAnsi" w:hAnsiTheme="majorHAnsi" w:cs="Arial"/>
        </w:rPr>
        <w:t xml:space="preserve"> aşağıdaki gibidir;</w:t>
      </w:r>
    </w:p>
    <w:p w:rsidR="00B97377" w:rsidRPr="00107D2F" w:rsidRDefault="00B97377" w:rsidP="00B97377">
      <w:pPr>
        <w:shd w:val="clear" w:color="auto" w:fill="FFFFFF"/>
        <w:spacing w:after="150" w:line="240" w:lineRule="auto"/>
        <w:jc w:val="both"/>
        <w:rPr>
          <w:rFonts w:asciiTheme="majorHAnsi" w:eastAsia="Times New Roman" w:hAnsiTheme="majorHAnsi" w:cs="Arial"/>
          <w:sz w:val="24"/>
          <w:szCs w:val="24"/>
          <w:lang w:eastAsia="tr-TR"/>
        </w:rPr>
      </w:pPr>
      <w:proofErr w:type="gramStart"/>
      <w:r w:rsidRPr="00107D2F">
        <w:rPr>
          <w:rFonts w:asciiTheme="majorHAnsi" w:eastAsia="Times New Roman" w:hAnsiTheme="majorHAnsi" w:cs="Arial"/>
          <w:sz w:val="24"/>
          <w:szCs w:val="24"/>
          <w:lang w:eastAsia="tr-TR"/>
        </w:rPr>
        <w:t>21/06/2006</w:t>
      </w:r>
      <w:proofErr w:type="gramEnd"/>
      <w:r w:rsidRPr="00107D2F">
        <w:rPr>
          <w:rFonts w:asciiTheme="majorHAnsi" w:eastAsia="Times New Roman" w:hAnsiTheme="majorHAnsi" w:cs="Arial"/>
          <w:sz w:val="24"/>
          <w:szCs w:val="24"/>
          <w:lang w:eastAsia="tr-TR"/>
        </w:rPr>
        <w:t xml:space="preserve"> tarih 26205 sayılı Resmi Gazete'de yayımlanan 5520 sayılı Kurumlar Vergisi Kanununun Geçici 1 inci maddesinin 10 uncu fıkrasında; "Bu Kanununun yürürlüğünden önceki dönemler itibariyle 5422 sayılı Kanun hükümlerinin uygulanmasına devam olunur."   hükmü yer almaktadır.</w:t>
      </w:r>
    </w:p>
    <w:p w:rsidR="00B97377" w:rsidRPr="00107D2F" w:rsidRDefault="00B97377" w:rsidP="00B97377">
      <w:pPr>
        <w:shd w:val="clear" w:color="auto" w:fill="FFFFFF"/>
        <w:spacing w:after="150" w:line="240" w:lineRule="auto"/>
        <w:jc w:val="both"/>
        <w:rPr>
          <w:rFonts w:asciiTheme="majorHAnsi" w:eastAsia="Times New Roman" w:hAnsiTheme="majorHAnsi" w:cs="Arial"/>
          <w:sz w:val="24"/>
          <w:szCs w:val="24"/>
          <w:lang w:eastAsia="tr-TR"/>
        </w:rPr>
      </w:pPr>
      <w:proofErr w:type="gramStart"/>
      <w:r w:rsidRPr="00107D2F">
        <w:rPr>
          <w:rFonts w:asciiTheme="majorHAnsi" w:eastAsia="Times New Roman" w:hAnsiTheme="majorHAnsi" w:cs="Arial"/>
          <w:sz w:val="24"/>
          <w:szCs w:val="24"/>
          <w:lang w:eastAsia="tr-TR"/>
        </w:rPr>
        <w:t>31/05/2005</w:t>
      </w:r>
      <w:proofErr w:type="gramEnd"/>
      <w:r w:rsidRPr="00107D2F">
        <w:rPr>
          <w:rFonts w:asciiTheme="majorHAnsi" w:eastAsia="Times New Roman" w:hAnsiTheme="majorHAnsi" w:cs="Arial"/>
          <w:sz w:val="24"/>
          <w:szCs w:val="24"/>
          <w:lang w:eastAsia="tr-TR"/>
        </w:rPr>
        <w:t xml:space="preserve"> tarihi itibariyle hüküm ifade etmek üzere 5422 sayılı Kurumlar Vergisi Kanununun "Zarar Mahsubu ve Diğer İndirimler" başlıklı mükerrer 14 üncü maddesinde kurumlar vergisi matrahının tespitinde, kurumlar vergisi beyannamesi üzerinde ayrıca gösterilmek üzere, her yıla ilişkin tutarlar ayrı </w:t>
      </w:r>
      <w:proofErr w:type="spellStart"/>
      <w:r w:rsidRPr="00107D2F">
        <w:rPr>
          <w:rFonts w:asciiTheme="majorHAnsi" w:eastAsia="Times New Roman" w:hAnsiTheme="majorHAnsi" w:cs="Arial"/>
          <w:sz w:val="24"/>
          <w:szCs w:val="24"/>
          <w:lang w:eastAsia="tr-TR"/>
        </w:rPr>
        <w:t>ayrı</w:t>
      </w:r>
      <w:proofErr w:type="spellEnd"/>
      <w:r w:rsidRPr="00107D2F">
        <w:rPr>
          <w:rFonts w:asciiTheme="majorHAnsi" w:eastAsia="Times New Roman" w:hAnsiTheme="majorHAnsi" w:cs="Arial"/>
          <w:sz w:val="24"/>
          <w:szCs w:val="24"/>
          <w:lang w:eastAsia="tr-TR"/>
        </w:rPr>
        <w:t xml:space="preserve"> gösterilmek ve beş yıldan fazla nakledilmemek koşuluyla geçmiş yılların mali bilançolarına göre meydana gelen zararların kurum kazancından indirilebileceği hüküm altına alınmıştır. </w:t>
      </w:r>
      <w:proofErr w:type="gramStart"/>
      <w:r w:rsidRPr="00107D2F">
        <w:rPr>
          <w:rFonts w:asciiTheme="majorHAnsi" w:eastAsia="Times New Roman" w:hAnsiTheme="majorHAnsi" w:cs="Arial"/>
          <w:sz w:val="24"/>
          <w:szCs w:val="24"/>
          <w:lang w:eastAsia="tr-TR"/>
        </w:rPr>
        <w:t>01/01/2006</w:t>
      </w:r>
      <w:proofErr w:type="gramEnd"/>
      <w:r w:rsidRPr="00107D2F">
        <w:rPr>
          <w:rFonts w:asciiTheme="majorHAnsi" w:eastAsia="Times New Roman" w:hAnsiTheme="majorHAnsi" w:cs="Arial"/>
          <w:sz w:val="24"/>
          <w:szCs w:val="24"/>
          <w:lang w:eastAsia="tr-TR"/>
        </w:rPr>
        <w:t xml:space="preserve"> tarihinden itibaren yürürlüğe giren 5520 sayılı Kurumlar Vergisi Kanununun 9 uncu maddesinde de benzer bir  hükme yer verilmiştir.</w:t>
      </w:r>
    </w:p>
    <w:p w:rsidR="00B97377" w:rsidRPr="00107D2F" w:rsidRDefault="00B97377" w:rsidP="00B97377">
      <w:pPr>
        <w:shd w:val="clear" w:color="auto" w:fill="FFFFFF"/>
        <w:spacing w:after="150" w:line="240" w:lineRule="auto"/>
        <w:jc w:val="both"/>
        <w:rPr>
          <w:rFonts w:asciiTheme="majorHAnsi" w:eastAsia="Times New Roman" w:hAnsiTheme="majorHAnsi" w:cs="Arial"/>
          <w:sz w:val="24"/>
          <w:szCs w:val="24"/>
          <w:lang w:eastAsia="tr-TR"/>
        </w:rPr>
      </w:pPr>
      <w:r w:rsidRPr="00107D2F">
        <w:rPr>
          <w:rFonts w:asciiTheme="majorHAnsi" w:eastAsia="Times New Roman" w:hAnsiTheme="majorHAnsi" w:cs="Arial"/>
          <w:sz w:val="24"/>
          <w:szCs w:val="24"/>
          <w:lang w:eastAsia="tr-TR"/>
        </w:rPr>
        <w:t xml:space="preserve">Bu hükme göre, kurumlar vergisi matrahının tespitinde geçmiş yıl zararlarının indirim konusu yapılabilmesi için kurumlar vergisi beyannamesinde her yıla ilişkin tutarların ayrı </w:t>
      </w:r>
      <w:proofErr w:type="spellStart"/>
      <w:r w:rsidRPr="00107D2F">
        <w:rPr>
          <w:rFonts w:asciiTheme="majorHAnsi" w:eastAsia="Times New Roman" w:hAnsiTheme="majorHAnsi" w:cs="Arial"/>
          <w:sz w:val="24"/>
          <w:szCs w:val="24"/>
          <w:lang w:eastAsia="tr-TR"/>
        </w:rPr>
        <w:t>ayrı</w:t>
      </w:r>
      <w:proofErr w:type="spellEnd"/>
      <w:r w:rsidRPr="00107D2F">
        <w:rPr>
          <w:rFonts w:asciiTheme="majorHAnsi" w:eastAsia="Times New Roman" w:hAnsiTheme="majorHAnsi" w:cs="Arial"/>
          <w:sz w:val="24"/>
          <w:szCs w:val="24"/>
          <w:lang w:eastAsia="tr-TR"/>
        </w:rPr>
        <w:t xml:space="preserve"> gösterilmesi gerekmektedir.</w:t>
      </w:r>
    </w:p>
    <w:p w:rsidR="00B97377" w:rsidRPr="00107D2F" w:rsidRDefault="00B97377" w:rsidP="00B97377">
      <w:pPr>
        <w:shd w:val="clear" w:color="auto" w:fill="FFFFFF"/>
        <w:spacing w:after="150" w:line="240" w:lineRule="auto"/>
        <w:jc w:val="both"/>
        <w:rPr>
          <w:rFonts w:asciiTheme="majorHAnsi" w:eastAsia="Times New Roman" w:hAnsiTheme="majorHAnsi" w:cs="Arial"/>
          <w:sz w:val="24"/>
          <w:szCs w:val="24"/>
          <w:lang w:eastAsia="tr-TR"/>
        </w:rPr>
      </w:pPr>
      <w:r w:rsidRPr="00107D2F">
        <w:rPr>
          <w:rFonts w:asciiTheme="majorHAnsi" w:eastAsia="Times New Roman" w:hAnsiTheme="majorHAnsi" w:cs="Arial"/>
          <w:sz w:val="24"/>
          <w:szCs w:val="24"/>
          <w:lang w:eastAsia="tr-TR"/>
        </w:rPr>
        <w:t>Bu itibarla,  şirketinize ait 2004 hesap dönemi zararınızın 2006 yılı kurumlar vergisi matrahından indirilebilmesi için, 2005 yılı kurumlar vergisi beyannamesinde ayrıca gösterilmesi gerekmektedir.</w:t>
      </w:r>
    </w:p>
    <w:p w:rsidR="00B97377" w:rsidRPr="00107D2F" w:rsidRDefault="00B97377" w:rsidP="00B97377">
      <w:pPr>
        <w:shd w:val="clear" w:color="auto" w:fill="FFFFFF"/>
        <w:spacing w:after="150" w:line="240" w:lineRule="auto"/>
        <w:jc w:val="both"/>
        <w:rPr>
          <w:rFonts w:asciiTheme="majorHAnsi" w:eastAsia="Times New Roman" w:hAnsiTheme="majorHAnsi" w:cs="Arial"/>
          <w:b/>
          <w:sz w:val="24"/>
          <w:szCs w:val="24"/>
          <w:lang w:eastAsia="tr-TR"/>
        </w:rPr>
      </w:pPr>
      <w:r w:rsidRPr="00107D2F">
        <w:rPr>
          <w:rFonts w:asciiTheme="majorHAnsi" w:eastAsia="Times New Roman" w:hAnsiTheme="majorHAnsi" w:cs="Arial"/>
          <w:sz w:val="24"/>
          <w:szCs w:val="24"/>
          <w:lang w:eastAsia="tr-TR"/>
        </w:rPr>
        <w:t xml:space="preserve">Dolayısıyla, şirketiniz tarafından 2005 hesap dönemine ilişkin olarak verilen beyannamede kar beyan edilmemiş olmak kaydıyla, 2005 hesap dönemi için düzeltme beyannamesi verilmesi suretiyle 2004 hesap dönemi  zarar tutarının 2005 yılı beyannamesinde ayrıca gösterilmesi ve bu zarar tutarının 2006 hesap döneminde beyan edilen kar tutarından mahsup edilmesi mümkün bulunmaktadır. Ancak, </w:t>
      </w:r>
      <w:r w:rsidRPr="00107D2F">
        <w:rPr>
          <w:rFonts w:asciiTheme="majorHAnsi" w:eastAsia="Times New Roman" w:hAnsiTheme="majorHAnsi" w:cs="Arial"/>
          <w:b/>
          <w:sz w:val="24"/>
          <w:szCs w:val="24"/>
          <w:lang w:eastAsia="tr-TR"/>
        </w:rPr>
        <w:t>zarar mahsubunda herhangi bir yılda matrah beyan edilmek suretiyle vergi hesaplanması halinde, önceki dönemlere ilişkin geçmiş yıl zararlarından vazgeçilmiş sayılacağı tabiidir.      </w:t>
      </w:r>
    </w:p>
    <w:p w:rsidR="00AF4A06" w:rsidRDefault="00AF4A06" w:rsidP="00003060">
      <w:pPr>
        <w:spacing w:after="120" w:line="240" w:lineRule="auto"/>
        <w:jc w:val="both"/>
        <w:rPr>
          <w:rFonts w:asciiTheme="majorHAnsi" w:eastAsia="Times New Roman" w:hAnsiTheme="majorHAnsi" w:cs="Tahoma"/>
          <w:sz w:val="24"/>
          <w:szCs w:val="24"/>
          <w:lang w:eastAsia="tr-TR"/>
        </w:rPr>
      </w:pPr>
    </w:p>
    <w:p w:rsidR="009D3A3B" w:rsidRDefault="009D3A3B" w:rsidP="00003060">
      <w:pPr>
        <w:spacing w:after="120" w:line="240" w:lineRule="auto"/>
        <w:jc w:val="both"/>
        <w:rPr>
          <w:rFonts w:asciiTheme="majorHAnsi" w:eastAsia="Times New Roman" w:hAnsiTheme="majorHAnsi" w:cs="Tahoma"/>
          <w:sz w:val="24"/>
          <w:szCs w:val="24"/>
          <w:lang w:eastAsia="tr-TR"/>
        </w:rPr>
      </w:pPr>
    </w:p>
    <w:p w:rsidR="009D3A3B" w:rsidRDefault="009D3A3B" w:rsidP="00003060">
      <w:pPr>
        <w:spacing w:after="120" w:line="240" w:lineRule="auto"/>
        <w:jc w:val="both"/>
        <w:rPr>
          <w:rFonts w:asciiTheme="majorHAnsi" w:eastAsia="Times New Roman" w:hAnsiTheme="majorHAnsi" w:cs="Tahoma"/>
          <w:sz w:val="24"/>
          <w:szCs w:val="24"/>
          <w:lang w:eastAsia="tr-TR"/>
        </w:rPr>
      </w:pPr>
    </w:p>
    <w:p w:rsidR="009D3A3B" w:rsidRDefault="009D3A3B" w:rsidP="00003060">
      <w:pPr>
        <w:spacing w:after="120" w:line="240" w:lineRule="auto"/>
        <w:jc w:val="both"/>
        <w:rPr>
          <w:rFonts w:asciiTheme="majorHAnsi" w:eastAsia="Times New Roman" w:hAnsiTheme="majorHAnsi" w:cs="Tahoma"/>
          <w:sz w:val="24"/>
          <w:szCs w:val="24"/>
          <w:lang w:eastAsia="tr-TR"/>
        </w:rPr>
      </w:pPr>
    </w:p>
    <w:p w:rsidR="009D3A3B" w:rsidRDefault="009D3A3B" w:rsidP="00003060">
      <w:pPr>
        <w:spacing w:after="120" w:line="240" w:lineRule="auto"/>
        <w:jc w:val="both"/>
        <w:rPr>
          <w:rFonts w:asciiTheme="majorHAnsi" w:eastAsia="Times New Roman" w:hAnsiTheme="majorHAnsi" w:cs="Tahoma"/>
          <w:sz w:val="24"/>
          <w:szCs w:val="24"/>
          <w:lang w:eastAsia="tr-TR"/>
        </w:rPr>
      </w:pPr>
    </w:p>
    <w:p w:rsidR="009D3A3B" w:rsidRPr="00107D2F" w:rsidRDefault="009D3A3B" w:rsidP="00003060">
      <w:pPr>
        <w:spacing w:after="120" w:line="240" w:lineRule="auto"/>
        <w:jc w:val="both"/>
        <w:rPr>
          <w:rFonts w:asciiTheme="majorHAnsi" w:eastAsia="Times New Roman" w:hAnsiTheme="majorHAnsi" w:cs="Tahoma"/>
          <w:sz w:val="24"/>
          <w:szCs w:val="24"/>
          <w:lang w:eastAsia="tr-TR"/>
        </w:rPr>
      </w:pPr>
    </w:p>
    <w:p w:rsidR="00003060" w:rsidRPr="00107D2F" w:rsidRDefault="00003060" w:rsidP="00B97377">
      <w:pPr>
        <w:pStyle w:val="NormalWeb"/>
        <w:numPr>
          <w:ilvl w:val="0"/>
          <w:numId w:val="10"/>
        </w:numPr>
        <w:shd w:val="clear" w:color="auto" w:fill="FFFFFF"/>
        <w:spacing w:before="0" w:beforeAutospacing="0" w:after="150" w:afterAutospacing="0"/>
        <w:ind w:hanging="720"/>
        <w:jc w:val="both"/>
        <w:rPr>
          <w:rFonts w:asciiTheme="majorHAnsi" w:hAnsiTheme="majorHAnsi" w:cs="Arial"/>
        </w:rPr>
      </w:pPr>
      <w:r w:rsidRPr="00107D2F">
        <w:rPr>
          <w:rFonts w:asciiTheme="majorHAnsi" w:hAnsiTheme="majorHAnsi" w:cs="Arial"/>
        </w:rPr>
        <w:t>Konuya ilişkin İstanbul Vergi Dairesi Başkanlığı’nın vermiş olduğu 09.06.2011 tarih ve B.</w:t>
      </w:r>
      <w:proofErr w:type="gramStart"/>
      <w:r w:rsidRPr="00107D2F">
        <w:rPr>
          <w:rFonts w:asciiTheme="majorHAnsi" w:hAnsiTheme="majorHAnsi" w:cs="Arial"/>
        </w:rPr>
        <w:t>07.1</w:t>
      </w:r>
      <w:proofErr w:type="gramEnd"/>
      <w:r w:rsidRPr="00107D2F">
        <w:rPr>
          <w:rFonts w:asciiTheme="majorHAnsi" w:hAnsiTheme="majorHAnsi" w:cs="Arial"/>
        </w:rPr>
        <w:t xml:space="preserve">.GİB.4.34.16.01-KVK 9-679 sayılı </w:t>
      </w:r>
      <w:proofErr w:type="spellStart"/>
      <w:r w:rsidRPr="00107D2F">
        <w:rPr>
          <w:rFonts w:asciiTheme="majorHAnsi" w:hAnsiTheme="majorHAnsi" w:cs="Arial"/>
        </w:rPr>
        <w:t>özelgesi</w:t>
      </w:r>
      <w:proofErr w:type="spellEnd"/>
      <w:r w:rsidRPr="00107D2F">
        <w:rPr>
          <w:rFonts w:asciiTheme="majorHAnsi" w:hAnsiTheme="majorHAnsi" w:cs="Arial"/>
        </w:rPr>
        <w:t xml:space="preserve"> aşağıdaki gibidir;</w:t>
      </w:r>
    </w:p>
    <w:p w:rsidR="008B0F23" w:rsidRPr="00107D2F" w:rsidRDefault="008B0F23" w:rsidP="00003060">
      <w:pPr>
        <w:pStyle w:val="NormalWeb"/>
        <w:shd w:val="clear" w:color="auto" w:fill="FFFFFF"/>
        <w:spacing w:before="0" w:beforeAutospacing="0" w:after="150" w:afterAutospacing="0"/>
        <w:jc w:val="both"/>
        <w:rPr>
          <w:rFonts w:asciiTheme="majorHAnsi" w:hAnsiTheme="majorHAnsi" w:cs="Arial"/>
        </w:rPr>
      </w:pPr>
      <w:r w:rsidRPr="00107D2F">
        <w:rPr>
          <w:rFonts w:asciiTheme="majorHAnsi" w:hAnsiTheme="majorHAnsi" w:cs="Arial"/>
        </w:rPr>
        <w:t xml:space="preserve">5520 sayılı Kurumlar Vergisi Kanunu'nun 9'uncu maddesinin birinci fıkrasında kurumlar vergisi beyannamesinde her yıla ilişkin tutarların ayrı </w:t>
      </w:r>
      <w:proofErr w:type="spellStart"/>
      <w:r w:rsidRPr="00107D2F">
        <w:rPr>
          <w:rFonts w:asciiTheme="majorHAnsi" w:hAnsiTheme="majorHAnsi" w:cs="Arial"/>
        </w:rPr>
        <w:t>ayrı</w:t>
      </w:r>
      <w:proofErr w:type="spellEnd"/>
      <w:r w:rsidRPr="00107D2F">
        <w:rPr>
          <w:rFonts w:asciiTheme="majorHAnsi" w:hAnsiTheme="majorHAnsi" w:cs="Arial"/>
        </w:rPr>
        <w:t xml:space="preserve"> gösterilmesi halinde, beş yıldan fazla nakledilmemek şartıyla geçmiş yılların beyannamelerinde gösterilen zararların indirim konusu yapılacağı hükme bağlanmıştır.</w:t>
      </w:r>
    </w:p>
    <w:p w:rsidR="008B0F23" w:rsidRPr="00107D2F" w:rsidRDefault="008B0F23" w:rsidP="00003060">
      <w:pPr>
        <w:pStyle w:val="NormalWeb"/>
        <w:shd w:val="clear" w:color="auto" w:fill="FFFFFF"/>
        <w:spacing w:before="0" w:beforeAutospacing="0" w:after="150" w:afterAutospacing="0"/>
        <w:jc w:val="both"/>
        <w:rPr>
          <w:rFonts w:asciiTheme="majorHAnsi" w:hAnsiTheme="majorHAnsi" w:cs="Arial"/>
        </w:rPr>
      </w:pPr>
      <w:r w:rsidRPr="00107D2F">
        <w:rPr>
          <w:rFonts w:asciiTheme="majorHAnsi" w:hAnsiTheme="majorHAnsi" w:cs="Arial"/>
        </w:rPr>
        <w:t xml:space="preserve">Söz konusu hükümlerin incelenmesinden görüleceği üzere, geçmiş yıl zararlarının kurum kazancından indirebilmesi için her yılın zararının beyannamede ayrı </w:t>
      </w:r>
      <w:proofErr w:type="spellStart"/>
      <w:r w:rsidRPr="00107D2F">
        <w:rPr>
          <w:rFonts w:asciiTheme="majorHAnsi" w:hAnsiTheme="majorHAnsi" w:cs="Arial"/>
        </w:rPr>
        <w:t>ayrı</w:t>
      </w:r>
      <w:proofErr w:type="spellEnd"/>
      <w:r w:rsidRPr="00107D2F">
        <w:rPr>
          <w:rFonts w:asciiTheme="majorHAnsi" w:hAnsiTheme="majorHAnsi" w:cs="Arial"/>
        </w:rPr>
        <w:t xml:space="preserve"> gösterilmesi gerekir. Aksi bir düşünce tarzı, kurumları, istedikleri yıl zararlarını indirmeye götürür ki vergi kanunlarının bu şekilde yorumlanması mümkün değildir. Vergi kanunlarımızda yer alan hükümler, vergi matrahının isteğe bağlı değil, belli esaslara göre kesin bir şekilde belirlenmesi gerektiği yönündedir.</w:t>
      </w:r>
    </w:p>
    <w:p w:rsidR="008B0F23" w:rsidRPr="00107D2F" w:rsidRDefault="008B0F23" w:rsidP="00003060">
      <w:pPr>
        <w:pStyle w:val="NormalWeb"/>
        <w:shd w:val="clear" w:color="auto" w:fill="FFFFFF"/>
        <w:spacing w:before="0" w:beforeAutospacing="0" w:after="150" w:afterAutospacing="0"/>
        <w:jc w:val="both"/>
        <w:rPr>
          <w:rFonts w:asciiTheme="majorHAnsi" w:hAnsiTheme="majorHAnsi" w:cs="Arial"/>
        </w:rPr>
      </w:pPr>
      <w:proofErr w:type="gramStart"/>
      <w:r w:rsidRPr="00107D2F">
        <w:rPr>
          <w:rFonts w:asciiTheme="majorHAnsi" w:hAnsiTheme="majorHAnsi" w:cs="Arial"/>
        </w:rPr>
        <w:t xml:space="preserve">Buna göre, mükelleflerce kurumlar vergisi beyannamelerinde indirim konusu yapabilecekleri geçmiş yıl zararları bulunmasına rağmen ilgili hesap dönemi için kâr beyan ederek geçmiş yıl zararlarının indirim konusu yapılmaması durumunda, bu dönemi izleyen yıllarda indirim konusu yapma hakkı bulunduğu halde kâr beyan edilmesi nedeniyle kullanılmayan geçmiş yıl zararlarının mahsup edilmesi mümkün bulunmamaktadır. </w:t>
      </w:r>
      <w:proofErr w:type="gramEnd"/>
      <w:r w:rsidRPr="00107D2F">
        <w:rPr>
          <w:rFonts w:asciiTheme="majorHAnsi" w:hAnsiTheme="majorHAnsi" w:cs="Arial"/>
        </w:rPr>
        <w:t xml:space="preserve">Ayrıca, </w:t>
      </w:r>
      <w:r w:rsidRPr="00107D2F">
        <w:rPr>
          <w:rFonts w:asciiTheme="majorHAnsi" w:hAnsiTheme="majorHAnsi" w:cs="Arial"/>
          <w:b/>
        </w:rPr>
        <w:t>ilgili dönemde söz konusu kâr beyanı nedeniyle indirim konusu yapılabilecek geçmiş yıl zararları haklarından vazgeçtiklerinin kabul edilerek, kâr beyan edilen dönemin düzeltilmesi de söz konusu olmayacaktır.</w:t>
      </w:r>
    </w:p>
    <w:p w:rsidR="008B0F23" w:rsidRPr="00107D2F" w:rsidRDefault="008B0F23" w:rsidP="00003060">
      <w:pPr>
        <w:pStyle w:val="NormalWeb"/>
        <w:shd w:val="clear" w:color="auto" w:fill="FFFFFF"/>
        <w:spacing w:before="0" w:beforeAutospacing="0" w:after="150" w:afterAutospacing="0"/>
        <w:jc w:val="both"/>
        <w:rPr>
          <w:rFonts w:asciiTheme="majorHAnsi" w:hAnsiTheme="majorHAnsi" w:cs="Arial"/>
        </w:rPr>
      </w:pPr>
      <w:r w:rsidRPr="00107D2F">
        <w:rPr>
          <w:rFonts w:asciiTheme="majorHAnsi" w:hAnsiTheme="majorHAnsi" w:cs="Arial"/>
        </w:rPr>
        <w:t xml:space="preserve">Buna göre, </w:t>
      </w:r>
      <w:r w:rsidRPr="00107D2F">
        <w:rPr>
          <w:rFonts w:asciiTheme="majorHAnsi" w:hAnsiTheme="majorHAnsi" w:cs="Arial"/>
          <w:b/>
          <w:u w:val="single"/>
        </w:rPr>
        <w:t>2005 yılı kurumlar vergisi beyannamesinde zarar beyan edilmesi nedeniyle</w:t>
      </w:r>
      <w:r w:rsidRPr="00107D2F">
        <w:rPr>
          <w:rFonts w:asciiTheme="majorHAnsi" w:hAnsiTheme="majorHAnsi" w:cs="Arial"/>
        </w:rPr>
        <w:t xml:space="preserve"> kurum kazancından indirim konusu yapılamayan ve anılan beyannamede gösterilmeyen 2004 yılı zararının, söz konusu 2005 yılı beyannamesinin düzeltilerek 2004 yılı zararının bu beyannamede gösterilmesi halinde, 2006 yılı kurumlar vergisi matrahının tespitinde indirim konusu yapılmasında herhangi bir sakınca bulunmamaktadır.</w:t>
      </w:r>
    </w:p>
    <w:p w:rsidR="00B97377" w:rsidRPr="00107D2F" w:rsidRDefault="00B97377" w:rsidP="00003060">
      <w:pPr>
        <w:spacing w:after="120" w:line="240" w:lineRule="auto"/>
        <w:jc w:val="both"/>
        <w:rPr>
          <w:rFonts w:asciiTheme="majorHAnsi" w:eastAsia="Times New Roman" w:hAnsiTheme="majorHAnsi" w:cs="Tahoma"/>
          <w:b/>
          <w:i/>
          <w:color w:val="1F497D" w:themeColor="text2"/>
          <w:sz w:val="24"/>
          <w:szCs w:val="24"/>
          <w:lang w:eastAsia="tr-TR"/>
        </w:rPr>
      </w:pPr>
    </w:p>
    <w:p w:rsidR="00AF4A06" w:rsidRPr="00107D2F" w:rsidRDefault="00AF4A06" w:rsidP="00003060">
      <w:pPr>
        <w:spacing w:after="120" w:line="240" w:lineRule="auto"/>
        <w:jc w:val="both"/>
        <w:rPr>
          <w:rFonts w:asciiTheme="majorHAnsi" w:eastAsia="Times New Roman" w:hAnsiTheme="majorHAnsi" w:cs="Tahoma"/>
          <w:b/>
          <w:i/>
          <w:color w:val="1F497D" w:themeColor="text2"/>
          <w:sz w:val="24"/>
          <w:szCs w:val="24"/>
          <w:lang w:eastAsia="tr-TR"/>
        </w:rPr>
      </w:pPr>
      <w:r w:rsidRPr="00107D2F">
        <w:rPr>
          <w:rFonts w:asciiTheme="majorHAnsi" w:eastAsia="Times New Roman" w:hAnsiTheme="majorHAnsi" w:cs="Tahoma"/>
          <w:b/>
          <w:i/>
          <w:color w:val="1F497D" w:themeColor="text2"/>
          <w:sz w:val="24"/>
          <w:szCs w:val="24"/>
          <w:lang w:eastAsia="tr-TR"/>
        </w:rPr>
        <w:t>Saygılarımızla…</w:t>
      </w:r>
    </w:p>
    <w:p w:rsidR="00E134FC" w:rsidRPr="00107D2F" w:rsidRDefault="00AF4A06" w:rsidP="00003060">
      <w:pPr>
        <w:spacing w:after="120" w:line="240" w:lineRule="auto"/>
        <w:jc w:val="both"/>
        <w:rPr>
          <w:rFonts w:asciiTheme="majorHAnsi" w:eastAsia="Times New Roman" w:hAnsiTheme="majorHAnsi" w:cs="Tahoma"/>
          <w:b/>
          <w:i/>
          <w:color w:val="1F497D" w:themeColor="text2"/>
          <w:sz w:val="24"/>
          <w:szCs w:val="24"/>
          <w:lang w:eastAsia="tr-TR"/>
        </w:rPr>
      </w:pPr>
      <w:r w:rsidRPr="00107D2F">
        <w:rPr>
          <w:rFonts w:asciiTheme="majorHAnsi" w:eastAsia="Times New Roman" w:hAnsiTheme="majorHAnsi" w:cs="Tahoma"/>
          <w:b/>
          <w:i/>
          <w:color w:val="1F497D" w:themeColor="text2"/>
          <w:sz w:val="24"/>
          <w:szCs w:val="24"/>
          <w:lang w:eastAsia="tr-TR"/>
        </w:rPr>
        <w:t>ATABEYDENETİM</w:t>
      </w:r>
    </w:p>
    <w:sectPr w:rsidR="00E134FC" w:rsidRPr="00107D2F" w:rsidSect="008769DA">
      <w:headerReference w:type="even" r:id="rId7"/>
      <w:headerReference w:type="default" r:id="rId8"/>
      <w:headerReference w:type="first" r:id="rId9"/>
      <w:pgSz w:w="11906" w:h="16838"/>
      <w:pgMar w:top="1417" w:right="70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364" w:rsidRDefault="00904364" w:rsidP="002C5A30">
      <w:pPr>
        <w:spacing w:after="0" w:line="240" w:lineRule="auto"/>
      </w:pPr>
      <w:r>
        <w:separator/>
      </w:r>
    </w:p>
  </w:endnote>
  <w:endnote w:type="continuationSeparator" w:id="0">
    <w:p w:rsidR="00904364" w:rsidRDefault="00904364" w:rsidP="002C5A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ndara">
    <w:panose1 w:val="020E0502030303020204"/>
    <w:charset w:val="A2"/>
    <w:family w:val="swiss"/>
    <w:pitch w:val="variable"/>
    <w:sig w:usb0="A00002EF" w:usb1="4000A44B"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364" w:rsidRDefault="00904364" w:rsidP="002C5A30">
      <w:pPr>
        <w:spacing w:after="0" w:line="240" w:lineRule="auto"/>
      </w:pPr>
      <w:r>
        <w:separator/>
      </w:r>
    </w:p>
  </w:footnote>
  <w:footnote w:type="continuationSeparator" w:id="0">
    <w:p w:rsidR="00904364" w:rsidRDefault="00904364" w:rsidP="002C5A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94706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2" o:spid="_x0000_s2050" type="#_x0000_t75" style="position:absolute;margin-left:0;margin-top:0;width:595.8pt;height:784.45pt;z-index:-251657216;mso-position-horizontal:center;mso-position-horizontal-relative:margin;mso-position-vertical:center;mso-position-vertical-relative:margin" o:allowincell="f">
          <v:imagedata r:id="rId1" o:title="ad antetli kağıt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94706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3" o:spid="_x0000_s2051" type="#_x0000_t75" style="position:absolute;margin-left:0;margin-top:0;width:595.8pt;height:784.45pt;z-index:-251656192;mso-position-horizontal:center;mso-position-horizontal-relative:margin;mso-position-vertical:center;mso-position-vertical-relative:margin" o:allowincell="f">
          <v:imagedata r:id="rId1" o:title="ad antetli kağıt4"/>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A30" w:rsidRDefault="0094706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245421" o:spid="_x0000_s2049" type="#_x0000_t75" style="position:absolute;margin-left:0;margin-top:0;width:595.8pt;height:784.45pt;z-index:-251658240;mso-position-horizontal:center;mso-position-horizontal-relative:margin;mso-position-vertical:center;mso-position-vertical-relative:margin" o:allowincell="f">
          <v:imagedata r:id="rId1" o:title="ad antetli kağıt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B1"/>
    <w:multiLevelType w:val="hybridMultilevel"/>
    <w:tmpl w:val="A63E47C2"/>
    <w:lvl w:ilvl="0" w:tplc="2A4E655C">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5590F99"/>
    <w:multiLevelType w:val="multilevel"/>
    <w:tmpl w:val="92A8AE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CD15150"/>
    <w:multiLevelType w:val="hybridMultilevel"/>
    <w:tmpl w:val="DE38AE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5E811A6"/>
    <w:multiLevelType w:val="hybridMultilevel"/>
    <w:tmpl w:val="5BF65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89950EB"/>
    <w:multiLevelType w:val="hybridMultilevel"/>
    <w:tmpl w:val="018809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2C27DF"/>
    <w:multiLevelType w:val="hybridMultilevel"/>
    <w:tmpl w:val="8F846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CB670E1"/>
    <w:multiLevelType w:val="hybridMultilevel"/>
    <w:tmpl w:val="98FA5E8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2D3B22"/>
    <w:multiLevelType w:val="multilevel"/>
    <w:tmpl w:val="EA48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BB08A2"/>
    <w:multiLevelType w:val="hybridMultilevel"/>
    <w:tmpl w:val="98C4FD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8A761A7"/>
    <w:multiLevelType w:val="hybridMultilevel"/>
    <w:tmpl w:val="5B70380A"/>
    <w:lvl w:ilvl="0" w:tplc="3E6402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8"/>
  </w:num>
  <w:num w:numId="6">
    <w:abstractNumId w:val="6"/>
  </w:num>
  <w:num w:numId="7">
    <w:abstractNumId w:val="4"/>
  </w:num>
  <w:num w:numId="8">
    <w:abstractNumId w:val="7"/>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2C5A30"/>
    <w:rsid w:val="00003060"/>
    <w:rsid w:val="00021DB7"/>
    <w:rsid w:val="00064483"/>
    <w:rsid w:val="000761F2"/>
    <w:rsid w:val="00092964"/>
    <w:rsid w:val="000D6EF7"/>
    <w:rsid w:val="000E649E"/>
    <w:rsid w:val="000F6371"/>
    <w:rsid w:val="00107D2F"/>
    <w:rsid w:val="00126F2F"/>
    <w:rsid w:val="00127CD5"/>
    <w:rsid w:val="0016165E"/>
    <w:rsid w:val="00182CC4"/>
    <w:rsid w:val="001C5C3C"/>
    <w:rsid w:val="001D300F"/>
    <w:rsid w:val="001F16C0"/>
    <w:rsid w:val="00230A6D"/>
    <w:rsid w:val="00246CB7"/>
    <w:rsid w:val="002C5A30"/>
    <w:rsid w:val="00301396"/>
    <w:rsid w:val="003516C9"/>
    <w:rsid w:val="0037453B"/>
    <w:rsid w:val="003F4719"/>
    <w:rsid w:val="004433A9"/>
    <w:rsid w:val="00460022"/>
    <w:rsid w:val="00466B9B"/>
    <w:rsid w:val="00473385"/>
    <w:rsid w:val="004963DF"/>
    <w:rsid w:val="004F23B8"/>
    <w:rsid w:val="00595885"/>
    <w:rsid w:val="005B1F02"/>
    <w:rsid w:val="005D791E"/>
    <w:rsid w:val="00633EA8"/>
    <w:rsid w:val="006F5329"/>
    <w:rsid w:val="00741181"/>
    <w:rsid w:val="007B6423"/>
    <w:rsid w:val="007F1DC8"/>
    <w:rsid w:val="00835ED7"/>
    <w:rsid w:val="0085165E"/>
    <w:rsid w:val="008769DA"/>
    <w:rsid w:val="008A27F0"/>
    <w:rsid w:val="008B0F23"/>
    <w:rsid w:val="00904364"/>
    <w:rsid w:val="00927303"/>
    <w:rsid w:val="00937D1B"/>
    <w:rsid w:val="00944762"/>
    <w:rsid w:val="0094706B"/>
    <w:rsid w:val="009B3148"/>
    <w:rsid w:val="009D3A3B"/>
    <w:rsid w:val="00AF4A06"/>
    <w:rsid w:val="00B33E2A"/>
    <w:rsid w:val="00B46774"/>
    <w:rsid w:val="00B602E3"/>
    <w:rsid w:val="00B96B3B"/>
    <w:rsid w:val="00B97377"/>
    <w:rsid w:val="00BD241E"/>
    <w:rsid w:val="00C65A3C"/>
    <w:rsid w:val="00C77258"/>
    <w:rsid w:val="00C852FF"/>
    <w:rsid w:val="00C91648"/>
    <w:rsid w:val="00D016C8"/>
    <w:rsid w:val="00D25CBF"/>
    <w:rsid w:val="00D65CD7"/>
    <w:rsid w:val="00D767FE"/>
    <w:rsid w:val="00DC070C"/>
    <w:rsid w:val="00E134FC"/>
    <w:rsid w:val="00E24111"/>
    <w:rsid w:val="00E76A2B"/>
    <w:rsid w:val="00F061C5"/>
    <w:rsid w:val="00F318D7"/>
    <w:rsid w:val="00F35948"/>
    <w:rsid w:val="00F41A58"/>
    <w:rsid w:val="00F64817"/>
    <w:rsid w:val="00F7124C"/>
    <w:rsid w:val="00FF36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 w:type="character" w:customStyle="1" w:styleId="apple-converted-space">
    <w:name w:val="apple-converted-space"/>
    <w:basedOn w:val="VarsaylanParagrafYazTipi"/>
    <w:rsid w:val="003516C9"/>
  </w:style>
  <w:style w:type="paragraph" w:styleId="ListeParagraf">
    <w:name w:val="List Paragraph"/>
    <w:basedOn w:val="Normal"/>
    <w:uiPriority w:val="34"/>
    <w:qFormat/>
    <w:rsid w:val="003516C9"/>
    <w:pPr>
      <w:spacing w:after="0"/>
      <w:ind w:left="720"/>
      <w:contextualSpacing/>
      <w:jc w:val="both"/>
    </w:pPr>
  </w:style>
  <w:style w:type="character" w:styleId="Kpr">
    <w:name w:val="Hyperlink"/>
    <w:basedOn w:val="VarsaylanParagrafYazTipi"/>
    <w:uiPriority w:val="99"/>
    <w:semiHidden/>
    <w:unhideWhenUsed/>
    <w:rsid w:val="00B33E2A"/>
    <w:rPr>
      <w:color w:val="0000FF"/>
      <w:u w:val="single"/>
    </w:rPr>
  </w:style>
  <w:style w:type="paragraph" w:styleId="NormalWeb">
    <w:name w:val="Normal (Web)"/>
    <w:basedOn w:val="Normal"/>
    <w:uiPriority w:val="99"/>
    <w:unhideWhenUsed/>
    <w:rsid w:val="003745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E76A2B"/>
    <w:pPr>
      <w:autoSpaceDE w:val="0"/>
      <w:autoSpaceDN w:val="0"/>
      <w:adjustRightInd w:val="0"/>
      <w:spacing w:after="0" w:line="240" w:lineRule="auto"/>
    </w:pPr>
    <w:rPr>
      <w:rFonts w:ascii="Candara" w:hAnsi="Candara" w:cs="Candara"/>
      <w:color w:val="000000"/>
      <w:sz w:val="24"/>
      <w:szCs w:val="24"/>
    </w:rPr>
  </w:style>
  <w:style w:type="character" w:styleId="Gl">
    <w:name w:val="Strong"/>
    <w:basedOn w:val="VarsaylanParagrafYazTipi"/>
    <w:uiPriority w:val="22"/>
    <w:qFormat/>
    <w:rsid w:val="00D767FE"/>
    <w:rPr>
      <w:b/>
      <w:bCs/>
    </w:rPr>
  </w:style>
  <w:style w:type="paragraph" w:customStyle="1" w:styleId="bodytext">
    <w:name w:val="bodytext"/>
    <w:basedOn w:val="Normal"/>
    <w:rsid w:val="00D767F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5A3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5A30"/>
  </w:style>
  <w:style w:type="paragraph" w:styleId="Altbilgi">
    <w:name w:val="footer"/>
    <w:basedOn w:val="Normal"/>
    <w:link w:val="AltbilgiChar"/>
    <w:uiPriority w:val="99"/>
    <w:unhideWhenUsed/>
    <w:rsid w:val="002C5A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5A30"/>
  </w:style>
</w:styles>
</file>

<file path=word/webSettings.xml><?xml version="1.0" encoding="utf-8"?>
<w:webSettings xmlns:r="http://schemas.openxmlformats.org/officeDocument/2006/relationships" xmlns:w="http://schemas.openxmlformats.org/wordprocessingml/2006/main">
  <w:divs>
    <w:div w:id="162940551">
      <w:bodyDiv w:val="1"/>
      <w:marLeft w:val="0"/>
      <w:marRight w:val="0"/>
      <w:marTop w:val="0"/>
      <w:marBottom w:val="0"/>
      <w:divBdr>
        <w:top w:val="none" w:sz="0" w:space="0" w:color="auto"/>
        <w:left w:val="none" w:sz="0" w:space="0" w:color="auto"/>
        <w:bottom w:val="none" w:sz="0" w:space="0" w:color="auto"/>
        <w:right w:val="none" w:sz="0" w:space="0" w:color="auto"/>
      </w:divBdr>
    </w:div>
    <w:div w:id="426779317">
      <w:bodyDiv w:val="1"/>
      <w:marLeft w:val="0"/>
      <w:marRight w:val="0"/>
      <w:marTop w:val="0"/>
      <w:marBottom w:val="0"/>
      <w:divBdr>
        <w:top w:val="none" w:sz="0" w:space="0" w:color="auto"/>
        <w:left w:val="none" w:sz="0" w:space="0" w:color="auto"/>
        <w:bottom w:val="none" w:sz="0" w:space="0" w:color="auto"/>
        <w:right w:val="none" w:sz="0" w:space="0" w:color="auto"/>
      </w:divBdr>
    </w:div>
    <w:div w:id="1248809400">
      <w:bodyDiv w:val="1"/>
      <w:marLeft w:val="0"/>
      <w:marRight w:val="0"/>
      <w:marTop w:val="0"/>
      <w:marBottom w:val="0"/>
      <w:divBdr>
        <w:top w:val="none" w:sz="0" w:space="0" w:color="auto"/>
        <w:left w:val="none" w:sz="0" w:space="0" w:color="auto"/>
        <w:bottom w:val="none" w:sz="0" w:space="0" w:color="auto"/>
        <w:right w:val="none" w:sz="0" w:space="0" w:color="auto"/>
      </w:divBdr>
    </w:div>
    <w:div w:id="1951164621">
      <w:bodyDiv w:val="1"/>
      <w:marLeft w:val="0"/>
      <w:marRight w:val="0"/>
      <w:marTop w:val="0"/>
      <w:marBottom w:val="0"/>
      <w:divBdr>
        <w:top w:val="none" w:sz="0" w:space="0" w:color="auto"/>
        <w:left w:val="none" w:sz="0" w:space="0" w:color="auto"/>
        <w:bottom w:val="none" w:sz="0" w:space="0" w:color="auto"/>
        <w:right w:val="none" w:sz="0" w:space="0" w:color="auto"/>
      </w:divBdr>
    </w:div>
    <w:div w:id="1992371749">
      <w:bodyDiv w:val="1"/>
      <w:marLeft w:val="0"/>
      <w:marRight w:val="0"/>
      <w:marTop w:val="0"/>
      <w:marBottom w:val="0"/>
      <w:divBdr>
        <w:top w:val="none" w:sz="0" w:space="0" w:color="auto"/>
        <w:left w:val="none" w:sz="0" w:space="0" w:color="auto"/>
        <w:bottom w:val="none" w:sz="0" w:space="0" w:color="auto"/>
        <w:right w:val="none" w:sz="0" w:space="0" w:color="auto"/>
      </w:divBdr>
    </w:div>
    <w:div w:id="20373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631</Words>
  <Characters>3600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TubaSezer</dc:creator>
  <cp:lastModifiedBy>Atabey</cp:lastModifiedBy>
  <cp:revision>6</cp:revision>
  <cp:lastPrinted>2017-03-19T20:28:00Z</cp:lastPrinted>
  <dcterms:created xsi:type="dcterms:W3CDTF">2017-03-19T21:44:00Z</dcterms:created>
  <dcterms:modified xsi:type="dcterms:W3CDTF">2018-11-04T13:15:00Z</dcterms:modified>
</cp:coreProperties>
</file>